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FEC" w:rsidRPr="00FC470E" w:rsidRDefault="00FC470E" w:rsidP="00FC470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FC470E">
        <w:rPr>
          <w:rFonts w:ascii="Times New Roman" w:hAnsi="Times New Roman" w:cs="Times New Roman"/>
          <w:b/>
          <w:noProof/>
          <w:sz w:val="28"/>
          <w:szCs w:val="28"/>
        </w:rPr>
        <w:t xml:space="preserve">Карта МГ </w:t>
      </w:r>
      <w:r w:rsidR="00FB7B03">
        <w:rPr>
          <w:rFonts w:ascii="Times New Roman" w:hAnsi="Times New Roman" w:cs="Times New Roman"/>
          <w:b/>
          <w:noProof/>
          <w:sz w:val="28"/>
          <w:szCs w:val="28"/>
        </w:rPr>
        <w:t>__</w:t>
      </w:r>
      <w:r w:rsidRPr="00FC470E">
        <w:rPr>
          <w:rFonts w:ascii="Times New Roman" w:hAnsi="Times New Roman" w:cs="Times New Roman"/>
          <w:b/>
          <w:noProof/>
          <w:sz w:val="28"/>
          <w:szCs w:val="28"/>
        </w:rPr>
        <w:t xml:space="preserve"> класс</w:t>
      </w:r>
    </w:p>
    <w:p w:rsidR="009C5975" w:rsidRDefault="009C5975"/>
    <w:tbl>
      <w:tblPr>
        <w:tblStyle w:val="a3"/>
        <w:tblW w:w="14981" w:type="dxa"/>
        <w:tblInd w:w="720" w:type="dxa"/>
        <w:tblLook w:val="04A0" w:firstRow="1" w:lastRow="0" w:firstColumn="1" w:lastColumn="0" w:noHBand="0" w:noVBand="1"/>
      </w:tblPr>
      <w:tblGrid>
        <w:gridCol w:w="8886"/>
        <w:gridCol w:w="1842"/>
        <w:gridCol w:w="2410"/>
        <w:gridCol w:w="1843"/>
      </w:tblGrid>
      <w:tr w:rsidR="00FB7B03" w:rsidRPr="00FB7B03" w:rsidTr="00FB7B03">
        <w:tc>
          <w:tcPr>
            <w:tcW w:w="8886" w:type="dxa"/>
          </w:tcPr>
          <w:p w:rsidR="00FB7B03" w:rsidRPr="00FB7B03" w:rsidRDefault="00FB7B03" w:rsidP="00001D79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bookmarkStart w:id="0" w:name="_GoBack"/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Формируемое умение МГ</w:t>
            </w:r>
          </w:p>
        </w:tc>
        <w:tc>
          <w:tcPr>
            <w:tcW w:w="1842" w:type="dxa"/>
          </w:tcPr>
          <w:p w:rsidR="00FB7B03" w:rsidRPr="00FB7B03" w:rsidRDefault="00FB7B03" w:rsidP="00001D79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Планируемые результаты</w:t>
            </w:r>
          </w:p>
        </w:tc>
        <w:tc>
          <w:tcPr>
            <w:tcW w:w="2410" w:type="dxa"/>
          </w:tcPr>
          <w:p w:rsidR="00FB7B03" w:rsidRPr="00FB7B03" w:rsidRDefault="00FB7B03" w:rsidP="00001D79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1843" w:type="dxa"/>
          </w:tcPr>
          <w:p w:rsidR="00FB7B03" w:rsidRDefault="00FB7B03" w:rsidP="00001D79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Содержание (тема)</w:t>
            </w:r>
          </w:p>
        </w:tc>
      </w:tr>
      <w:bookmarkEnd w:id="0"/>
      <w:tr w:rsidR="00FB7B03" w:rsidRPr="00FB7B03" w:rsidTr="002773C0">
        <w:tc>
          <w:tcPr>
            <w:tcW w:w="14981" w:type="dxa"/>
            <w:gridSpan w:val="4"/>
          </w:tcPr>
          <w:p w:rsidR="00FB7B03" w:rsidRPr="00FB7B03" w:rsidRDefault="00FB7B03" w:rsidP="00FB7B0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Формулировать проблему на языке математики:</w:t>
            </w: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умение распознавать и определять возможности использования математики в реальной ситуации,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EB0E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принимать существующую ситуацию и преобразовывать ее в форму, которая может быть обработана математически, 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EB0E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строить математическую модель, отображающую особенности описываемой ситуации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057A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DF18F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упрощать</w:t>
            </w: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 xml:space="preserve"> задачу с целью её последующего математического анализа;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определять ограничения и допущения построения математической модели, исходя из контекста задачи;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математически представлять ситуацию с использованием подходящих параметров, обозначений, графиков и стандартных моделей;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057A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переформулировать задачи в соответствии с математическими понятиями и определение целесообразных допущений;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понимать и объяснять взаимосвязи между формулировкой и контекстом задачи и символьным языком, требуемым для представления задачи в математическом виде;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распознавать аспекты задачи, которые соотносятся со знакомыми задачами или математическими понятиями, фактической информацией или операциями;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057A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DF18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использовать технологии (например, электронных таблиц, функций графического калькулятора) для передачи сути математической проблемы.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7B03" w:rsidRPr="00FB7B03" w:rsidTr="00AE7495">
        <w:tc>
          <w:tcPr>
            <w:tcW w:w="14981" w:type="dxa"/>
            <w:gridSpan w:val="4"/>
          </w:tcPr>
          <w:p w:rsidR="00FB7B03" w:rsidRPr="00FB7B03" w:rsidRDefault="00FB7B03" w:rsidP="00FB7B0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Применять математические понятия, факты, действия и аргументацию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:</w:t>
            </w: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разрабатывать и применять стратегий для нахождения математического решения;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использовать математический аппарат, включая технологии, для нахождения точного или приблизительного решения;</w:t>
            </w:r>
          </w:p>
        </w:tc>
        <w:tc>
          <w:tcPr>
            <w:tcW w:w="1842" w:type="dxa"/>
          </w:tcPr>
          <w:p w:rsidR="009C5975" w:rsidRPr="00FB7B03" w:rsidRDefault="009C5975" w:rsidP="004602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DF18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DF1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применять математические факты, правила, алгоритмы и структуры в процессе решения;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DF18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использовать цифровую, графическую информацию и данные статистики, алгебраические выражения и равенства, геометрические представления;</w:t>
            </w:r>
          </w:p>
        </w:tc>
        <w:tc>
          <w:tcPr>
            <w:tcW w:w="1842" w:type="dxa"/>
          </w:tcPr>
          <w:p w:rsidR="009C5975" w:rsidRPr="00FB7B03" w:rsidRDefault="009C5975" w:rsidP="00C504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C504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использовать различные представления информации в процессе решения задачи;</w:t>
            </w:r>
          </w:p>
        </w:tc>
        <w:tc>
          <w:tcPr>
            <w:tcW w:w="1842" w:type="dxa"/>
          </w:tcPr>
          <w:p w:rsidR="009C5975" w:rsidRPr="00FB7B03" w:rsidRDefault="009C5975" w:rsidP="00C504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строить обобщения на основе результатов применения математических процедур в процессе решения задачи;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</w:rPr>
              <w:t>проводить итоговый анализ математических доказательств, объяснять и подтверждать полученные результаты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B7B03" w:rsidRPr="00FB7B03" w:rsidTr="00C227C0">
        <w:tc>
          <w:tcPr>
            <w:tcW w:w="14981" w:type="dxa"/>
            <w:gridSpan w:val="4"/>
          </w:tcPr>
          <w:p w:rsidR="00FB7B03" w:rsidRPr="00FB7B03" w:rsidRDefault="00FB7B03" w:rsidP="00FB7B0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Интерпретировать, применять и оценивать математические результаты:</w:t>
            </w: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проводить обратную интерпретацию математических результатов решения задачи в практический контекст;</w:t>
            </w:r>
          </w:p>
        </w:tc>
        <w:tc>
          <w:tcPr>
            <w:tcW w:w="1842" w:type="dxa"/>
          </w:tcPr>
          <w:p w:rsidR="009C5975" w:rsidRPr="00FB7B03" w:rsidRDefault="009C5975" w:rsidP="00C50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оценивать рациональность математического решения в контексте практики реального мира;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057A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DF1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понимать то, как реальный мир влияет на результаты подсчетов или математическую модель для того, чтобы сделать выводы о том, как данные результаты могут быть скорректированы или воплощены в жизнь;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объяснять, почему математический результат или подсчет имеет либо не имеет смысл с учетом контекста задачи;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FB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понимать ограничения математических понятий и решений;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FB7B03" w:rsidP="00FB7B03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5975" w:rsidRPr="00FB7B03">
              <w:rPr>
                <w:rFonts w:ascii="Times New Roman" w:hAnsi="Times New Roman" w:cs="Times New Roman"/>
                <w:sz w:val="24"/>
                <w:szCs w:val="24"/>
              </w:rPr>
              <w:t>ритически анализировать модель, использованную для решения задачи, и определять её ограничения.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03" w:rsidRPr="00FB7B03" w:rsidTr="004014F7">
        <w:tc>
          <w:tcPr>
            <w:tcW w:w="14981" w:type="dxa"/>
            <w:gridSpan w:val="4"/>
          </w:tcPr>
          <w:p w:rsidR="00FB7B03" w:rsidRPr="00FB7B03" w:rsidRDefault="00FB7B03" w:rsidP="009C597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Рассуждать</w:t>
            </w: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FC470E" w:rsidP="00FC470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 xml:space="preserve">размышлять над </w:t>
            </w:r>
            <w:r w:rsidR="009C5975" w:rsidRPr="00FB7B03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аргументами, </w:t>
            </w: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обоснованиями и выводами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057A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EB0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70E" w:rsidRPr="00FB7B03" w:rsidTr="00FB7B03">
        <w:tc>
          <w:tcPr>
            <w:tcW w:w="8886" w:type="dxa"/>
          </w:tcPr>
          <w:p w:rsidR="00FC470E" w:rsidRPr="00FB7B03" w:rsidRDefault="00FC470E" w:rsidP="00FC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 xml:space="preserve">размышлять над различными способами представления ситуации на языке математики, </w:t>
            </w:r>
          </w:p>
        </w:tc>
        <w:tc>
          <w:tcPr>
            <w:tcW w:w="1842" w:type="dxa"/>
          </w:tcPr>
          <w:p w:rsidR="00FC470E" w:rsidRPr="00FB7B03" w:rsidRDefault="00FC470E" w:rsidP="009C5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C470E" w:rsidRPr="00FB7B03" w:rsidRDefault="00FC470E" w:rsidP="00057A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470E" w:rsidRPr="00FB7B03" w:rsidRDefault="00FC470E" w:rsidP="00EB0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70E" w:rsidRPr="00FB7B03" w:rsidTr="00FB7B03">
        <w:tc>
          <w:tcPr>
            <w:tcW w:w="8886" w:type="dxa"/>
          </w:tcPr>
          <w:p w:rsidR="00FC470E" w:rsidRPr="00FB7B03" w:rsidRDefault="00FC470E" w:rsidP="00FC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размышлять над рациональностью применяемого математического аппарата</w:t>
            </w:r>
          </w:p>
        </w:tc>
        <w:tc>
          <w:tcPr>
            <w:tcW w:w="1842" w:type="dxa"/>
          </w:tcPr>
          <w:p w:rsidR="00FC470E" w:rsidRPr="00FB7B03" w:rsidRDefault="00FC470E" w:rsidP="009C5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C470E" w:rsidRPr="00FB7B03" w:rsidRDefault="00FC470E" w:rsidP="00057A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470E" w:rsidRPr="00FB7B03" w:rsidRDefault="00FC470E" w:rsidP="00EB0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70E" w:rsidRPr="00FB7B03" w:rsidTr="00FB7B03">
        <w:tc>
          <w:tcPr>
            <w:tcW w:w="8886" w:type="dxa"/>
          </w:tcPr>
          <w:p w:rsidR="00FC470E" w:rsidRPr="00FB7B03" w:rsidRDefault="00FC470E" w:rsidP="00FB7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размышлять над возможностями оценки и интерпретации полученных результатов с учётом особенностей предлагаемой ситуации</w:t>
            </w:r>
            <w:r w:rsidR="00FB7B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42" w:type="dxa"/>
          </w:tcPr>
          <w:p w:rsidR="00FC470E" w:rsidRPr="00FB7B03" w:rsidRDefault="00FC470E" w:rsidP="009C5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C470E" w:rsidRPr="00FB7B03" w:rsidRDefault="00FC470E" w:rsidP="00057A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470E" w:rsidRPr="00FB7B03" w:rsidRDefault="00FC470E" w:rsidP="00EB0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73095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совершать простейшие логические операции, делать выводы,</w:t>
            </w:r>
          </w:p>
        </w:tc>
        <w:tc>
          <w:tcPr>
            <w:tcW w:w="1842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69" w:rsidRPr="00FB7B03" w:rsidTr="00FB7B03">
        <w:tc>
          <w:tcPr>
            <w:tcW w:w="8886" w:type="dxa"/>
          </w:tcPr>
          <w:p w:rsidR="009C5975" w:rsidRPr="00FB7B03" w:rsidRDefault="009C5975" w:rsidP="0073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>работать с утверждениями, в чисто логическом аспекте: выбирать верные и неверные утверждения, понимать пример и контрпример. (</w:t>
            </w:r>
            <w:r w:rsidR="0073095E" w:rsidRPr="00FB7B03">
              <w:rPr>
                <w:rFonts w:ascii="Times New Roman" w:hAnsi="Times New Roman" w:cs="Times New Roman"/>
                <w:sz w:val="24"/>
                <w:szCs w:val="24"/>
              </w:rPr>
              <w:t>верно,</w:t>
            </w:r>
            <w:r w:rsidRPr="00FB7B03">
              <w:rPr>
                <w:rFonts w:ascii="Times New Roman" w:hAnsi="Times New Roman" w:cs="Times New Roman"/>
                <w:sz w:val="24"/>
                <w:szCs w:val="24"/>
              </w:rPr>
              <w:t xml:space="preserve"> иногда, верно всегда, неверно всегда).</w:t>
            </w:r>
          </w:p>
        </w:tc>
        <w:tc>
          <w:tcPr>
            <w:tcW w:w="1842" w:type="dxa"/>
          </w:tcPr>
          <w:p w:rsidR="009C5975" w:rsidRPr="00FB7B03" w:rsidRDefault="009C5975" w:rsidP="00730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5975" w:rsidRPr="00FB7B03" w:rsidRDefault="009C5975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4C2" w:rsidRPr="00FB7B03" w:rsidTr="00FB7B03">
        <w:tc>
          <w:tcPr>
            <w:tcW w:w="8886" w:type="dxa"/>
          </w:tcPr>
          <w:p w:rsidR="00EB0ECE" w:rsidRPr="00FB7B03" w:rsidRDefault="00EB0ECE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B7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2670D95" wp14:editId="3680E612">
                  <wp:simplePos x="0" y="0"/>
                  <wp:positionH relativeFrom="column">
                    <wp:posOffset>-73660</wp:posOffset>
                  </wp:positionH>
                  <wp:positionV relativeFrom="paragraph">
                    <wp:posOffset>48895</wp:posOffset>
                  </wp:positionV>
                  <wp:extent cx="3032760" cy="1928495"/>
                  <wp:effectExtent l="0" t="0" r="0" b="0"/>
                  <wp:wrapSquare wrapText="bothSides"/>
                  <wp:docPr id="19459" name="Объект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E99D717-A16E-474E-B23F-2D1C44743825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9" name="Объект 8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E99D717-A16E-474E-B23F-2D1C44743825}"/>
                              </a:ext>
                            </a:extLst>
                          </pic:cNvPr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760" cy="1928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842" w:type="dxa"/>
          </w:tcPr>
          <w:p w:rsidR="00EB0ECE" w:rsidRPr="00FB7B03" w:rsidRDefault="00EB0ECE" w:rsidP="009C597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B0ECE" w:rsidRPr="00FB7B03" w:rsidRDefault="00EB0ECE" w:rsidP="00DF1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B0ECE" w:rsidRPr="00FB7B03" w:rsidRDefault="00EB0ECE" w:rsidP="00EB0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ECE" w:rsidRDefault="00EB0ECE"/>
    <w:sectPr w:rsidR="00EB0ECE" w:rsidSect="00FB7B03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25F80"/>
    <w:multiLevelType w:val="hybridMultilevel"/>
    <w:tmpl w:val="0FC43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2122D"/>
    <w:multiLevelType w:val="hybridMultilevel"/>
    <w:tmpl w:val="D8969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02FEC"/>
    <w:multiLevelType w:val="hybridMultilevel"/>
    <w:tmpl w:val="7AE8B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E965D2"/>
    <w:multiLevelType w:val="hybridMultilevel"/>
    <w:tmpl w:val="F4B2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75"/>
    <w:rsid w:val="00001D79"/>
    <w:rsid w:val="00057A50"/>
    <w:rsid w:val="001B4FEC"/>
    <w:rsid w:val="002B33D3"/>
    <w:rsid w:val="0046026A"/>
    <w:rsid w:val="006F0269"/>
    <w:rsid w:val="0073095E"/>
    <w:rsid w:val="009C5975"/>
    <w:rsid w:val="00AE2444"/>
    <w:rsid w:val="00BD0454"/>
    <w:rsid w:val="00C504C2"/>
    <w:rsid w:val="00DF18FE"/>
    <w:rsid w:val="00EB0ECE"/>
    <w:rsid w:val="00FB7B03"/>
    <w:rsid w:val="00FC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59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5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A9DCF-9E6F-4234-B23C-94D30698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Елена Григорьевна</dc:creator>
  <cp:lastModifiedBy>User</cp:lastModifiedBy>
  <cp:revision>5</cp:revision>
  <dcterms:created xsi:type="dcterms:W3CDTF">2022-03-09T16:58:00Z</dcterms:created>
  <dcterms:modified xsi:type="dcterms:W3CDTF">2022-03-29T16:55:00Z</dcterms:modified>
</cp:coreProperties>
</file>